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A922" w14:textId="77777777" w:rsidR="00ED2ABD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4D4A989F" wp14:editId="41CDDFD5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Harkány Város Önkormányzata Képviselő-testületének .../.... (...) önkormányzati rendelete</w:t>
      </w:r>
    </w:p>
    <w:p w14:paraId="772061C1" w14:textId="77777777" w:rsidR="00ED2ABD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Harkány Város Önkormányzatának vagyonáról, és a vagyontárgyak feletti tulajdonosi jogok gyakorlásáról szóló 20/2016. (X. 4.) önkormányzati rendelet módosításáról</w:t>
      </w:r>
    </w:p>
    <w:p w14:paraId="3053123D" w14:textId="77777777" w:rsidR="00ED2AB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Harkány Város Önkormányzata tulajdonában álló egyes önkormányzati ingatlanok vagyoni jellegének megváltoztatása érdekében;</w:t>
      </w:r>
    </w:p>
    <w:p w14:paraId="7DEF8200" w14:textId="77777777" w:rsidR="00ED2ABD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Harkány Város Önkormányzatának Képviselő-testülete a nemzeti vagyonról szóló 2011. évi CXCVI. törvény 5. § (2) bekezdés b) és c) pontjában kapott felhatalmazás alapján, az Alaptörvény 32. cikk (1) bekezdés a), és e) pontjában és a nemzeti vagyonról szóló 2011. évi CXCVI. törvény 5. § (3) – (6) bekezdésében meghatározott feladatkörében eljárva,</w:t>
      </w:r>
    </w:p>
    <w:p w14:paraId="685B4404" w14:textId="77777777" w:rsidR="00ED2ABD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 Harkány Város Önkormányzatának vagyonáról, és a vagyontárgyak feletti tulajdonosi jogok gyakorlásáról szóló 20/2016. (X.4.) önkormányzati rendelet módosításáról a következőket rendeli el:</w:t>
      </w:r>
    </w:p>
    <w:p w14:paraId="104D3DC6" w14:textId="77777777" w:rsidR="00ED2AB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7E47931E" w14:textId="77777777" w:rsidR="00ED2AB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Harkány Város Önkormányzatának vagyonáról, és a vagyontárgyak feletti tulajdonosi jogok gyakorlásáról szóló 20/2016. (X.4.) önkormányzati rendelet 6. melléklete az 1. melléklet szerint módosul.</w:t>
      </w:r>
    </w:p>
    <w:p w14:paraId="1AE3DCF6" w14:textId="77777777" w:rsidR="00ED2ABD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32A094F9" w14:textId="77777777" w:rsidR="00ED2ABD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ED2A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Ez a rendelet a kihirdetését követő napon lép hatályba.</w:t>
      </w:r>
    </w:p>
    <w:p w14:paraId="557FD27F" w14:textId="77777777" w:rsidR="00ED2ABD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 </w:t>
      </w:r>
    </w:p>
    <w:p w14:paraId="23BB3B43" w14:textId="77777777" w:rsidR="00ED2ABD" w:rsidRDefault="00000000">
      <w:pPr>
        <w:pStyle w:val="Szvegtrzs"/>
        <w:spacing w:line="240" w:lineRule="auto"/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t>1. melléklet az .../</w:t>
      </w:r>
      <w:proofErr w:type="gramStart"/>
      <w:r>
        <w:rPr>
          <w:rFonts w:ascii="Times New Roman" w:hAnsi="Times New Roman"/>
          <w:i/>
          <w:iCs/>
          <w:u w:val="single"/>
        </w:rPr>
        <w:t>... .</w:t>
      </w:r>
      <w:proofErr w:type="gramEnd"/>
      <w:r>
        <w:rPr>
          <w:rFonts w:ascii="Times New Roman" w:hAnsi="Times New Roman"/>
          <w:i/>
          <w:iCs/>
          <w:u w:val="single"/>
        </w:rPr>
        <w:t xml:space="preserve"> (... . </w:t>
      </w:r>
      <w:proofErr w:type="gramStart"/>
      <w:r>
        <w:rPr>
          <w:rFonts w:ascii="Times New Roman" w:hAnsi="Times New Roman"/>
          <w:i/>
          <w:iCs/>
          <w:u w:val="single"/>
        </w:rPr>
        <w:t>... .</w:t>
      </w:r>
      <w:proofErr w:type="gramEnd"/>
      <w:r>
        <w:rPr>
          <w:rFonts w:ascii="Times New Roman" w:hAnsi="Times New Roman"/>
          <w:i/>
          <w:iCs/>
          <w:u w:val="single"/>
        </w:rPr>
        <w:t>) önkormányzati rendelethez</w:t>
      </w:r>
    </w:p>
    <w:p w14:paraId="60DD4D1C" w14:textId="77777777" w:rsidR="00ED2ABD" w:rsidRDefault="00000000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A Harkány Város Önkormányzatának vagyonáról, és a vagyontárgyak feletti tulajdonosi jogok gyakorlásáról szóló 20/2016. (X.4.) önkormányzati rendelet 6. melléklete a következő 2. ponttal egészül ki:</w:t>
      </w:r>
    </w:p>
    <w:p w14:paraId="24E407DC" w14:textId="77777777" w:rsidR="00ED2ABD" w:rsidRDefault="00000000">
      <w:pPr>
        <w:pStyle w:val="Szvegtrzs"/>
        <w:spacing w:before="240" w:after="240" w:line="240" w:lineRule="auto"/>
        <w:jc w:val="both"/>
        <w:rPr>
          <w:rFonts w:ascii="Times New Roman" w:hAnsi="Times New Roman"/>
        </w:rPr>
        <w:sectPr w:rsidR="00ED2AB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„2. Az önkormányzat tulajdonában álló Harkány 1083/8 hrsz.-ú ingatlan megosztásából keletkező, Baranya Vármegyei Kormányhivatal Földhivatali Főosztály Földhivatali Osztály 4. által a 820043-4/2026. számú telekalakítást engedélyező határozattal jóváhagyott 1083/9 hrsz.-ú, 495 m2 területnagyságú, kivett beépítetlen terület megnevezésű ingatlan forgalomképes vagyonnak; míg a 1083/10 hrsz.-ú. 1462 m2 területnagyságú, kivett közterület megnevezésű ingatlan forgalomképtelen vagyonnak minősül.”</w:t>
      </w:r>
    </w:p>
    <w:p w14:paraId="5B0E50D9" w14:textId="77777777" w:rsidR="00ED2ABD" w:rsidRDefault="00ED2ABD">
      <w:pPr>
        <w:pStyle w:val="Szvegtrzs"/>
        <w:spacing w:after="0"/>
        <w:jc w:val="center"/>
        <w:rPr>
          <w:rFonts w:ascii="Times New Roman" w:hAnsi="Times New Roman"/>
        </w:rPr>
      </w:pPr>
    </w:p>
    <w:p w14:paraId="4F406B13" w14:textId="77777777" w:rsidR="00ED2ABD" w:rsidRDefault="00000000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Végső előterjesztői indokolás</w:t>
      </w:r>
    </w:p>
    <w:p w14:paraId="7558945C" w14:textId="77777777" w:rsidR="00ED2ABD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2025. 10. hóban kérelem érkezett az önkormányzat tulajdonában lévő Harkány, 1083/8 hrsz.-ú (Harkány, 48-as tér) ingatlant érintő telekalakítással kapcsolatban. A Képviselő-testület akkor hozzájárulását adta a megosztásához, és a leosztással létrejövő kivett beépítetlen terület üzleti, azaz forgalomképes </w:t>
      </w:r>
      <w:proofErr w:type="gramStart"/>
      <w:r>
        <w:rPr>
          <w:rFonts w:ascii="Times New Roman" w:hAnsi="Times New Roman"/>
        </w:rPr>
        <w:t>vagyonná történő minősítéséhez,</w:t>
      </w:r>
      <w:proofErr w:type="gramEnd"/>
      <w:r>
        <w:rPr>
          <w:rFonts w:ascii="Times New Roman" w:hAnsi="Times New Roman"/>
        </w:rPr>
        <w:t xml:space="preserve"> és ezen üzleti vagyon értékesítéséhez.</w:t>
      </w:r>
    </w:p>
    <w:p w14:paraId="6240932B" w14:textId="77777777" w:rsidR="00ED2ABD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Harkány 1083/8 hrsz.-ú ingatlan jelenleg forgalomképtelen ingatlannak minősül, ugyanis a nemzeti vagyonról szóló 2011. évi CXCVI. törvény 5. § (3) bekezdés b) pontja alapján a helyi önkormányzat tulajdonában álló terek, közparkok, közkertek, a helyi önkormányzat kizárólagos tulajdonát képező nemzeti vagyonba tartoznak, és ezáltal a törzsvagyon részei.</w:t>
      </w:r>
    </w:p>
    <w:p w14:paraId="625ABB4D" w14:textId="77777777" w:rsidR="00ED2ABD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Baranya Vármegyei Kormányhivatal Földhivatali Főosztály Földhivatali Osztály 4. által a 820043-4/2026. számú telekalakítást engedélyező határozattal jött létre a 1083/9 hrsz.-ú, 495 m2 területnagyságú, kivett beépítetlen terület megnevezésű ingatlan és a 1083/10 hrsz.-ú. 1462 m2 területnagyságú, kivett közterület megnevezésű ingatlan. Utóbbi a fenti jogszabályi hivatkozásra tekintettel továbbra is a forgalomképtelen kategóriába marad, míg előbbi kivett beépítetlen területként az üzleti vagyon kategóriájába sorolható.</w:t>
      </w:r>
    </w:p>
    <w:p w14:paraId="4DD05B47" w14:textId="77777777" w:rsidR="00ED2ABD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fenti telekmegosztás földhivatali bejegyzéséhez szükséges a 1083/9 hrsz.-ú ingatlan forgalomképes vagyoni körbe sorolásáról szóló önkormányzati rendelet megalkotása.</w:t>
      </w:r>
    </w:p>
    <w:sectPr w:rsidR="00ED2AB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1F04" w14:textId="77777777" w:rsidR="007D7646" w:rsidRDefault="007D7646">
      <w:r>
        <w:separator/>
      </w:r>
    </w:p>
  </w:endnote>
  <w:endnote w:type="continuationSeparator" w:id="0">
    <w:p w14:paraId="1B2DB29C" w14:textId="77777777" w:rsidR="007D7646" w:rsidRDefault="007D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EEBA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3D35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ED29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DEF3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6B67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8CBF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F5CB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02C2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6C3F0" w14:textId="77777777" w:rsidR="00ED2ABD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EA5D" w14:textId="77777777" w:rsidR="007D7646" w:rsidRDefault="007D7646">
      <w:r>
        <w:separator/>
      </w:r>
    </w:p>
  </w:footnote>
  <w:footnote w:type="continuationSeparator" w:id="0">
    <w:p w14:paraId="68879947" w14:textId="77777777" w:rsidR="007D7646" w:rsidRDefault="007D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6556" w14:textId="77777777" w:rsidR="00ED2ABD" w:rsidRDefault="00ED2AB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DF00" w14:textId="77777777" w:rsidR="00ED2ABD" w:rsidRDefault="00ED2AB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5883"/>
      <w:gridCol w:w="1034"/>
    </w:tblGrid>
    <w:tr w:rsidR="00ED2ABD" w14:paraId="3B117FC3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45A6E21C" w14:textId="77777777" w:rsidR="00ED2ABD" w:rsidRDefault="00000000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2E3D20D8" w14:textId="77777777" w:rsidR="00ED2ABD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LL-125450541-1</w:t>
          </w:r>
        </w:p>
        <w:p w14:paraId="7A21BBAF" w14:textId="77777777" w:rsidR="00ED2ABD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2026.08.28. 08:56</w:t>
          </w:r>
        </w:p>
        <w:p w14:paraId="7B2A11C5" w14:textId="77777777" w:rsidR="00ED2ABD" w:rsidRDefault="00000000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3A64322B" wp14:editId="30E56DF8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>Regényiné Dr. Börczi Vera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17F8B3AC" w14:textId="77777777" w:rsidR="00ED2ABD" w:rsidRDefault="00ED2ABD">
          <w:pPr>
            <w:pStyle w:val="TableContents"/>
          </w:pPr>
        </w:p>
      </w:tc>
    </w:tr>
  </w:tbl>
  <w:p w14:paraId="295F311C" w14:textId="77777777" w:rsidR="00ED2ABD" w:rsidRDefault="00ED2AB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4D23E" w14:textId="77777777" w:rsidR="00ED2ABD" w:rsidRDefault="00ED2ABD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DCE4" w14:textId="77777777" w:rsidR="00ED2ABD" w:rsidRDefault="00ED2ABD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A1742" w14:textId="77777777" w:rsidR="00ED2ABD" w:rsidRDefault="00ED2ABD">
    <w:pPr>
      <w:pStyle w:val="Header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F2A2" w14:textId="77777777" w:rsidR="00ED2ABD" w:rsidRDefault="00ED2ABD">
    <w:pPr>
      <w:pStyle w:val="lfej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5E642" w14:textId="77777777" w:rsidR="00ED2ABD" w:rsidRDefault="00ED2ABD">
    <w:pPr>
      <w:pStyle w:val="lfej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813B" w14:textId="77777777" w:rsidR="00ED2ABD" w:rsidRDefault="00ED2ABD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C79AD"/>
    <w:multiLevelType w:val="multilevel"/>
    <w:tmpl w:val="4DA05A0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8635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ABD"/>
    <w:rsid w:val="00422D19"/>
    <w:rsid w:val="007D7646"/>
    <w:rsid w:val="00D34359"/>
    <w:rsid w:val="00ED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66EA1"/>
  <w15:docId w15:val="{B0EDE065-5797-4BEE-9632-8D06D5EB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Regényiné dr. Börczi Vera</cp:lastModifiedBy>
  <cp:revision>2</cp:revision>
  <dcterms:created xsi:type="dcterms:W3CDTF">2026-08-28T06:56:00Z</dcterms:created>
  <dcterms:modified xsi:type="dcterms:W3CDTF">2026-08-28T06:56:00Z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